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 w:val="0"/>
          <w:bCs/>
          <w:color w:val="FF0000"/>
          <w:w w:val="66"/>
          <w:sz w:val="92"/>
          <w:szCs w:val="9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门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工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院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教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务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处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文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540" w:lineRule="exact"/>
        <w:ind w:left="359" w:leftChars="171" w:right="0" w:rightChars="0" w:firstLine="0" w:firstLineChars="0"/>
        <w:jc w:val="center"/>
        <w:textAlignment w:val="auto"/>
        <w:outlineLvl w:val="9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教务〔2020〕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79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0" w:firstLineChars="0"/>
        <w:jc w:val="center"/>
        <w:textAlignment w:val="auto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82550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6.5pt;height:2.4pt;width:441pt;mso-wrap-distance-bottom:0pt;mso-wrap-distance-left:9pt;mso-wrap-distance-right:9pt;mso-wrap-distance-top:0pt;z-index:251655168;mso-width-relative:page;mso-height-relative:page;" filled="f" stroked="t" coordsize="21600,21600" o:gfxdata="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0wE4nSAAAA&#10;BwEAAA8AAAAAAAAAAQAgAAAAIgAAAGRycy9kb3ducmV2LnhtbFBLAQIUABQAAAAIAIdO4kB0R1+S&#10;6gEAANoDAAAOAAAAAAAAAAEAIAAAACEBAABkcnMvZTJvRG9jLnhtbFBLBQYAAAAABgAGAFkBAAB9&#10;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关于开展20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学年第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期中教学检查工作的通知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二级单位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为进一步加强教学管理，保障教学秩序，规范教学行为，及时发现并解决开学以来教学工作中存在的问题，根据《厦门工学院期中教学检查实施办法》（厦工教〔2017〕46号）文件精神，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定于第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周至第1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周开展期中教学检查工作。现将有关事宜通知如下：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期中教学检查要结合学校对本科教育教学的要求，注重过程管理，重点对培养过程进行检查，并根据检查内容形成自查报告和总结。检查内容包括但不局限于以下几个方面：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1.教学秩序情况。包括本学期教师遵守教学纪律情况，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专业教学计划、教学大纲的执行情况、变动情况、调课次数统计及调课理由说明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2.课堂教学情况。包括各门课程的教学进度与质量、作业布置批改、教师课外辅导、答疑以及重新学习课程开课等情况。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3.各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教研室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开展教研活动情况。包括任课教师教学观摩活动、说课、听课及教研活动等。鼓励各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教研室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组织开展集中听课、评课活动。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4.检查听课制度的执行落实情况，督促教师按规定完成听课任务，如实做好听课数据的统计工作。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.学生学习情况。了解学生课堂出勤率、听课、作业完成等情况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，鼓励各课程进行期中考试，检查学生中期学习效果。重点检查学风建设情况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6.检查教学各环节运行情况。征求师生对教学各环节的意见和建议，及时发现和处理存在的问题。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7.课程教材选用、使用情况。多媒体课件的使用、网络课程教学情况。网络、多媒体设备运行等情况。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8.学生学习成绩的记载、过程考核、学籍处理等情况。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9.教学文档建立和归档情况，教学管理工作规范化情况。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1.采取二级单位自查与学校抽查相结合的方式，以各学院（部）自查为主。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2.各学院（部）成立期中教学检查工作小组，制定检查计划，明确检查重点。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3.组织授课教师自查课程的教学进程情况，填写《教师期中教学情况检查表》（附件1）和《出勤率统计表》（附件2）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；各教研室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对其教学进程的实际执行情况进行复查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，填写《各教研室期中教学检查汇总表》（附件3）和《各教研室期中教学检查总结报告》（附件4）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组织学生座谈会，学生代表要求涵盖各个年级，原则上每个教学班至少1人，且涵盖不同学习情况的学生，参加座谈会的学生没课。座谈会上要求学生对本学期任课教师上课情况进行评价，会上做好记录，填写《期中教学检查学生座谈会记录表》（附件5），并及时反馈相关教师。会后进行总结形成学生座谈会纪要连同记录表一并提交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组织教师座谈会，主要了解教师对教学工作及管理等方面的意见和建议，可围绕教学各环节、教学质量、质量监控、课程教学与改革、考核评价方式与教学效果等提意见或建议，会后进行总结形成教师座谈会纪要提交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开展课程满意度调查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学生登录教务管理系统，点击“调查问卷”栏目下的“满意度调查”进行作答。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教务处、教学质量监控办公室随机抽查。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四、工作要求及相关材料报送时间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1.期中教学检查是加强教学过程管理和质量监控的重要措施，要求各教学单位高度重视，认真执行，做到边检查、边总结、边改进、边建设，确保检查工作取得实效。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2.对期中教学检查中学生和教师反映的意见，各教学单位能协调处理的应及时处理，需要学校协调处理的提交教务处协调解决，各教学单位应及时将处理结果向相关学生或教师反馈。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3.各教学单位应于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11月13日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提交期中教学检查实施方案，召开教师座谈会及学生座谈会的时间、地点等要在座谈会召开前报教务处备案。教学检查各项工作结束后，各教学单位在全面检查的基础上，撰写《学院（部）期中教学检查总结表》（附件6），对检查中发现的问题应提出整改意见和改进措施，并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11月27日前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将相关材料（附件3-6及师生座谈会纪要）纸质版提交至教务处教研科，同时将电子版打包发至邮箱：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"mailto:52730192@qq.com。"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52730192@qq.com。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如有未尽事宜，请及时与教务处郭新巧联系（图书馆303，电话：6667706）。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附件：1.教师期中教学情况检查表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2.出勤率统计表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各教研室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期中教学检查汇总表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各教研室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期中教学总结报告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5.期中教学检查学生座谈会记录表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6.学院（部）期中教学检查总结表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厦门工学院教务处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3" w:firstLineChars="1951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79744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w w:val="80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91008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85888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厦门工学院教务处 </w:t>
      </w:r>
      <w:r>
        <w:rPr>
          <w:rFonts w:hint="eastAsia" w:ascii="仿宋_GB2312" w:eastAsia="仿宋_GB2312"/>
          <w:w w:val="80"/>
          <w:sz w:val="28"/>
          <w:szCs w:val="28"/>
        </w:rPr>
        <w:t xml:space="preserve">                            </w:t>
      </w:r>
      <w:r>
        <w:rPr>
          <w:rFonts w:ascii="仿宋_GB2312" w:eastAsia="仿宋_GB2312"/>
          <w:w w:val="80"/>
          <w:sz w:val="28"/>
          <w:szCs w:val="28"/>
        </w:rPr>
        <w:t xml:space="preserve">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2020年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月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03F97"/>
    <w:rsid w:val="00041DAC"/>
    <w:rsid w:val="00083C4C"/>
    <w:rsid w:val="000A7ACE"/>
    <w:rsid w:val="000D5AC9"/>
    <w:rsid w:val="001124F9"/>
    <w:rsid w:val="00206DFF"/>
    <w:rsid w:val="0022215D"/>
    <w:rsid w:val="00271F9D"/>
    <w:rsid w:val="003C61A7"/>
    <w:rsid w:val="004F52C2"/>
    <w:rsid w:val="005B659A"/>
    <w:rsid w:val="005E0356"/>
    <w:rsid w:val="00632AAA"/>
    <w:rsid w:val="00692823"/>
    <w:rsid w:val="00733991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E9681F"/>
    <w:rsid w:val="00EB6787"/>
    <w:rsid w:val="00EC7F28"/>
    <w:rsid w:val="01A25A63"/>
    <w:rsid w:val="01F21109"/>
    <w:rsid w:val="026678CF"/>
    <w:rsid w:val="041050A2"/>
    <w:rsid w:val="045C1EEE"/>
    <w:rsid w:val="04C109B8"/>
    <w:rsid w:val="050E5381"/>
    <w:rsid w:val="05165B69"/>
    <w:rsid w:val="05D42E7B"/>
    <w:rsid w:val="066F331E"/>
    <w:rsid w:val="0C573A42"/>
    <w:rsid w:val="10832BA4"/>
    <w:rsid w:val="10894C43"/>
    <w:rsid w:val="13AE43D8"/>
    <w:rsid w:val="159A1AAF"/>
    <w:rsid w:val="16B75EC9"/>
    <w:rsid w:val="178333E4"/>
    <w:rsid w:val="17FE1B8E"/>
    <w:rsid w:val="18315B7F"/>
    <w:rsid w:val="18D06F4A"/>
    <w:rsid w:val="18EF07D9"/>
    <w:rsid w:val="1B1A2C98"/>
    <w:rsid w:val="1D2F7D4C"/>
    <w:rsid w:val="1E624A7E"/>
    <w:rsid w:val="213F69A2"/>
    <w:rsid w:val="22645BDB"/>
    <w:rsid w:val="24114089"/>
    <w:rsid w:val="2414229A"/>
    <w:rsid w:val="24453467"/>
    <w:rsid w:val="24483196"/>
    <w:rsid w:val="26B52695"/>
    <w:rsid w:val="27923CB4"/>
    <w:rsid w:val="279D1AB0"/>
    <w:rsid w:val="28D64B85"/>
    <w:rsid w:val="2BA525A4"/>
    <w:rsid w:val="2D31306C"/>
    <w:rsid w:val="2E7D051F"/>
    <w:rsid w:val="2F2840A0"/>
    <w:rsid w:val="2FBF68BC"/>
    <w:rsid w:val="30270840"/>
    <w:rsid w:val="31873A2C"/>
    <w:rsid w:val="33220DA0"/>
    <w:rsid w:val="355E3377"/>
    <w:rsid w:val="360C0957"/>
    <w:rsid w:val="388B17D9"/>
    <w:rsid w:val="38B134E2"/>
    <w:rsid w:val="39307533"/>
    <w:rsid w:val="3A557C35"/>
    <w:rsid w:val="3B981C16"/>
    <w:rsid w:val="3BEFAAA1"/>
    <w:rsid w:val="3C7F739D"/>
    <w:rsid w:val="3D780C48"/>
    <w:rsid w:val="3DF87E60"/>
    <w:rsid w:val="3EA26D26"/>
    <w:rsid w:val="3EB94011"/>
    <w:rsid w:val="3F492A26"/>
    <w:rsid w:val="3F8969A0"/>
    <w:rsid w:val="3FF5C098"/>
    <w:rsid w:val="404413F3"/>
    <w:rsid w:val="416C5445"/>
    <w:rsid w:val="45124AB1"/>
    <w:rsid w:val="45E3466B"/>
    <w:rsid w:val="45F70196"/>
    <w:rsid w:val="46FF3D0E"/>
    <w:rsid w:val="472E0677"/>
    <w:rsid w:val="47635218"/>
    <w:rsid w:val="4DE82F9A"/>
    <w:rsid w:val="507B0FBD"/>
    <w:rsid w:val="50D62E8B"/>
    <w:rsid w:val="511938EB"/>
    <w:rsid w:val="512E34F2"/>
    <w:rsid w:val="52E11530"/>
    <w:rsid w:val="566B4278"/>
    <w:rsid w:val="56B5119E"/>
    <w:rsid w:val="56BF05E8"/>
    <w:rsid w:val="57CE7808"/>
    <w:rsid w:val="5A755853"/>
    <w:rsid w:val="5B7C1EB7"/>
    <w:rsid w:val="5DF15DDE"/>
    <w:rsid w:val="5EEF9D46"/>
    <w:rsid w:val="5EF1A33A"/>
    <w:rsid w:val="60903CF1"/>
    <w:rsid w:val="60992C3A"/>
    <w:rsid w:val="612B2850"/>
    <w:rsid w:val="62596ECF"/>
    <w:rsid w:val="63903D03"/>
    <w:rsid w:val="63CD1F73"/>
    <w:rsid w:val="64136E17"/>
    <w:rsid w:val="6539299B"/>
    <w:rsid w:val="65FF3758"/>
    <w:rsid w:val="66E61C1B"/>
    <w:rsid w:val="69BC2547"/>
    <w:rsid w:val="69D3B103"/>
    <w:rsid w:val="6A436DBB"/>
    <w:rsid w:val="6AA065DE"/>
    <w:rsid w:val="6B5E1D09"/>
    <w:rsid w:val="6BE3279B"/>
    <w:rsid w:val="6C2A5671"/>
    <w:rsid w:val="6D535020"/>
    <w:rsid w:val="6E024610"/>
    <w:rsid w:val="6EAB1A20"/>
    <w:rsid w:val="6EAF41C7"/>
    <w:rsid w:val="6F3862BE"/>
    <w:rsid w:val="6F3EA191"/>
    <w:rsid w:val="6F3FBE44"/>
    <w:rsid w:val="719637A0"/>
    <w:rsid w:val="71F01350"/>
    <w:rsid w:val="722A5B5C"/>
    <w:rsid w:val="725D6144"/>
    <w:rsid w:val="729E0159"/>
    <w:rsid w:val="74127421"/>
    <w:rsid w:val="74C771E5"/>
    <w:rsid w:val="75044440"/>
    <w:rsid w:val="75655D29"/>
    <w:rsid w:val="77B303EB"/>
    <w:rsid w:val="77BB8E9E"/>
    <w:rsid w:val="77BE4A5C"/>
    <w:rsid w:val="79A53AA8"/>
    <w:rsid w:val="7AFCA9F6"/>
    <w:rsid w:val="7B103F97"/>
    <w:rsid w:val="7CCA3ADB"/>
    <w:rsid w:val="7CE62C96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uiPriority w:val="0"/>
    <w:rPr>
      <w:color w:val="0000FF"/>
      <w:u w:val="single"/>
    </w:rPr>
  </w:style>
  <w:style w:type="paragraph" w:customStyle="1" w:styleId="10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shaoyuan\Library\Containers\com.kingsoft.wpsoffice.mac\Data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124</Words>
  <Characters>707</Characters>
  <Lines>5</Lines>
  <Paragraphs>1</Paragraphs>
  <TotalTime>1</TotalTime>
  <ScaleCrop>false</ScaleCrop>
  <LinksUpToDate>false</LinksUpToDate>
  <CharactersWithSpaces>830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╃鮟♫徒甡♪´</cp:lastModifiedBy>
  <cp:lastPrinted>2020-11-09T04:37:00Z</cp:lastPrinted>
  <dcterms:modified xsi:type="dcterms:W3CDTF">2020-11-09T06:46:49Z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